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 w:line="276" w:lineRule="auto"/>
        <w:jc w:val="center"/>
        <w:outlineLvl w:val="1"/>
        <w:rPr>
          <w:rFonts w:cs="宋体" w:asciiTheme="minorEastAsia" w:hAnsiTheme="minorEastAsia"/>
          <w:b/>
          <w:spacing w:val="8"/>
          <w:kern w:val="0"/>
          <w:sz w:val="32"/>
          <w:szCs w:val="33"/>
        </w:rPr>
      </w:pPr>
      <w:r>
        <w:rPr>
          <w:rFonts w:hint="eastAsia" w:cs="宋体" w:asciiTheme="minorEastAsia" w:hAnsiTheme="minorEastAsia"/>
          <w:b/>
          <w:spacing w:val="8"/>
          <w:kern w:val="0"/>
          <w:sz w:val="32"/>
          <w:szCs w:val="33"/>
        </w:rPr>
        <w:t>山东新和成氨基酸有限公司硫酸钾出售项目招标公告</w:t>
      </w:r>
    </w:p>
    <w:p>
      <w:pPr>
        <w:widowControl/>
        <w:shd w:val="clear" w:color="auto" w:fill="FFFFFF"/>
        <w:spacing w:line="348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 xml:space="preserve">1.项目名称 </w:t>
      </w:r>
    </w:p>
    <w:p>
      <w:pPr>
        <w:widowControl/>
        <w:shd w:val="clear" w:color="auto" w:fill="FFFFFF"/>
        <w:spacing w:line="348" w:lineRule="auto"/>
        <w:ind w:firstLine="420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山东新和成氨基酸有限公司硫酸钾出售项目</w:t>
      </w:r>
    </w:p>
    <w:p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2.项目概括与招标范围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2.1 项目概况及招标范围：硫酸钾800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-1000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吨。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2.2 产品质量指标：</w:t>
      </w:r>
    </w:p>
    <w:tbl>
      <w:tblPr>
        <w:tblStyle w:val="6"/>
        <w:tblW w:w="10664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10"/>
        <w:gridCol w:w="1530"/>
        <w:gridCol w:w="1950"/>
        <w:gridCol w:w="1935"/>
        <w:gridCol w:w="131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包装规格（kg）</w:t>
            </w:r>
          </w:p>
        </w:tc>
        <w:tc>
          <w:tcPr>
            <w:tcW w:w="805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质量指标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氧化钾</w:t>
            </w:r>
          </w:p>
        </w:tc>
        <w:tc>
          <w:tcPr>
            <w:tcW w:w="195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硫</w:t>
            </w:r>
          </w:p>
        </w:tc>
        <w:tc>
          <w:tcPr>
            <w:tcW w:w="19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氯离子</w:t>
            </w:r>
          </w:p>
        </w:tc>
        <w:tc>
          <w:tcPr>
            <w:tcW w:w="131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游离酸</w:t>
            </w:r>
          </w:p>
        </w:tc>
        <w:tc>
          <w:tcPr>
            <w:tcW w:w="13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水分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硫酸钾</w:t>
            </w:r>
          </w:p>
        </w:tc>
        <w:tc>
          <w:tcPr>
            <w:tcW w:w="17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1000kg（或者1200kg）</w:t>
            </w:r>
          </w:p>
        </w:tc>
        <w:tc>
          <w:tcPr>
            <w:tcW w:w="15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≥50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%</w:t>
            </w:r>
          </w:p>
        </w:tc>
        <w:tc>
          <w:tcPr>
            <w:tcW w:w="195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≥16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%</w:t>
            </w:r>
          </w:p>
        </w:tc>
        <w:tc>
          <w:tcPr>
            <w:tcW w:w="19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≤2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≤1.5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%</w:t>
            </w:r>
          </w:p>
        </w:tc>
        <w:tc>
          <w:tcPr>
            <w:tcW w:w="13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≤1.5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%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2.3 交货地址及运输方式：山东新和成氨基酸有限公司仓库，客户自提。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2.4 付款方式：款到发货，提供9</w:t>
      </w:r>
      <w:r>
        <w:rPr>
          <w:rFonts w:ascii="宋体" w:hAnsi="宋体" w:eastAsia="宋体" w:cs="宋体"/>
          <w:spacing w:val="8"/>
          <w:kern w:val="0"/>
          <w:szCs w:val="21"/>
        </w:rPr>
        <w:t>%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增值税专用发票。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2.5 项目说明：本次项目为中标后签订合同，对双方具有同等约束力。中标单位在接到中标通知后3天内签订合同，不签订合同视为违约并没收投标保证金。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.6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投标单位需在报名截止前注册隆道云供应商账号：</w:t>
      </w:r>
      <w:r>
        <w:fldChar w:fldCharType="begin"/>
      </w:r>
      <w:r>
        <w:instrText xml:space="preserve"> HYPERLINK "http://www.longdaoyun.com"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spacing w:val="8"/>
          <w:kern w:val="0"/>
          <w:szCs w:val="21"/>
        </w:rPr>
        <w:t>www.longdaoyun.com</w:t>
      </w:r>
      <w:r>
        <w:rPr>
          <w:rStyle w:val="10"/>
          <w:rFonts w:hint="eastAsia" w:ascii="宋体" w:hAnsi="宋体" w:eastAsia="宋体" w:cs="宋体"/>
          <w:spacing w:val="8"/>
          <w:kern w:val="0"/>
          <w:szCs w:val="21"/>
        </w:rPr>
        <w:fldChar w:fldCharType="end"/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 xml:space="preserve">3.投标人资质要求 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3.1 在中国境内合法注册，具有经营资质。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</w:t>
      </w:r>
      <w:r>
        <w:rPr>
          <w:rFonts w:ascii="宋体" w:hAnsi="宋体" w:eastAsia="宋体" w:cs="宋体"/>
          <w:spacing w:val="8"/>
          <w:kern w:val="0"/>
          <w:szCs w:val="21"/>
        </w:rPr>
        <w:t>2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近三年内在经营活动中无重大违法记录。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</w:t>
      </w:r>
      <w:r>
        <w:rPr>
          <w:rFonts w:ascii="宋体" w:hAnsi="宋体" w:eastAsia="宋体" w:cs="宋体"/>
          <w:spacing w:val="8"/>
          <w:kern w:val="0"/>
          <w:szCs w:val="21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我公司处罚单位不得参与本次招标。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 xml:space="preserve">4.投标报名 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4.1 报名方式：凡有意参加报名的投标人，请将报名资料发至招标办邮箱sdzbb</w:t>
      </w:r>
      <w:r>
        <w:rPr>
          <w:rFonts w:ascii="宋体" w:hAnsi="宋体" w:eastAsia="宋体" w:cs="宋体"/>
          <w:spacing w:val="8"/>
          <w:kern w:val="0"/>
          <w:szCs w:val="21"/>
        </w:rPr>
        <w:t>@cnhu.com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（邮件主题注明“××公司-硫酸钾出售项目报名资料”)，并同步电话联系公司招标办(详见6联系方式）。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4.2 报名截止时间：202</w:t>
      </w:r>
      <w:r>
        <w:rPr>
          <w:rFonts w:ascii="宋体" w:hAnsi="宋体" w:eastAsia="宋体" w:cs="宋体"/>
          <w:spacing w:val="8"/>
          <w:kern w:val="0"/>
          <w:szCs w:val="21"/>
        </w:rPr>
        <w:t>2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日1</w:t>
      </w:r>
      <w:r>
        <w:rPr>
          <w:rFonts w:ascii="宋体" w:hAnsi="宋体" w:eastAsia="宋体" w:cs="宋体"/>
          <w:spacing w:val="8"/>
          <w:kern w:val="0"/>
          <w:szCs w:val="21"/>
        </w:rPr>
        <w:t>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：3</w:t>
      </w:r>
      <w:r>
        <w:rPr>
          <w:rFonts w:ascii="宋体" w:hAnsi="宋体" w:eastAsia="宋体" w:cs="宋体"/>
          <w:spacing w:val="8"/>
          <w:kern w:val="0"/>
          <w:szCs w:val="21"/>
        </w:rPr>
        <w:t>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 报名资料</w:t>
      </w:r>
    </w:p>
    <w:p>
      <w:pPr>
        <w:widowControl/>
        <w:shd w:val="clear" w:color="auto" w:fill="FFFFFF"/>
        <w:spacing w:line="360" w:lineRule="auto"/>
        <w:ind w:firstLine="420"/>
        <w:rPr>
          <w:rFonts w:cs="宋体" w:asciiTheme="minorEastAsia" w:hAnsiTheme="minorEastAsia"/>
          <w:spacing w:val="8"/>
          <w:kern w:val="0"/>
          <w:szCs w:val="21"/>
        </w:rPr>
      </w:pPr>
      <w:r>
        <w:rPr>
          <w:rFonts w:hint="eastAsia" w:cs="宋体" w:asciiTheme="minorEastAsia" w:hAnsiTheme="minorEastAsia"/>
          <w:spacing w:val="8"/>
          <w:kern w:val="0"/>
          <w:szCs w:val="21"/>
        </w:rPr>
        <w:t>报名资料包含但不限于：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4.3.1 营业执照副本的复印件加盖公章（包括年检记录）(五证合一后的新证)；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4.3.2 生产或经营许可证（加盖公章）；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4.3.3 开票资料（加盖公章）；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4.3.4 承包商情况信息表（填好后</w:t>
      </w:r>
      <w:r>
        <w:rPr>
          <w:rFonts w:ascii="宋体" w:hAnsi="宋体" w:eastAsia="宋体" w:cs="宋体"/>
          <w:spacing w:val="8"/>
          <w:kern w:val="0"/>
          <w:szCs w:val="21"/>
        </w:rPr>
        <w:t>以Word或Excel格式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随附件发送至邮箱，不提供取消报名资格）。</w:t>
      </w:r>
    </w:p>
    <w:tbl>
      <w:tblPr>
        <w:tblStyle w:val="6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99"/>
        <w:gridCol w:w="780"/>
        <w:gridCol w:w="544"/>
        <w:gridCol w:w="1642"/>
        <w:gridCol w:w="780"/>
        <w:gridCol w:w="544"/>
        <w:gridCol w:w="1017"/>
        <w:gridCol w:w="1257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业务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单位性质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（民营或国营)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成立时间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年度营业额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近三年主要业绩清单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5.招标文件的获取</w:t>
      </w:r>
    </w:p>
    <w:p>
      <w:pPr>
        <w:widowControl/>
        <w:shd w:val="clear" w:color="auto" w:fill="FFFFFF"/>
        <w:spacing w:line="360" w:lineRule="auto"/>
        <w:ind w:firstLine="420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6.联系方式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 标 人：山东新和成控股有限公司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技术咨询：杨老师 </w:t>
      </w:r>
      <w:r>
        <w:rPr>
          <w:rFonts w:ascii="宋体" w:hAnsi="宋体" w:eastAsia="宋体" w:cs="宋体"/>
          <w:spacing w:val="8"/>
          <w:kern w:val="0"/>
          <w:szCs w:val="21"/>
        </w:rPr>
        <w:t>15095152310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招标咨询：李老师 </w:t>
      </w:r>
      <w:r>
        <w:rPr>
          <w:rFonts w:ascii="宋体" w:hAnsi="宋体" w:eastAsia="宋体" w:cs="宋体"/>
          <w:spacing w:val="8"/>
          <w:kern w:val="0"/>
          <w:szCs w:val="21"/>
        </w:rPr>
        <w:t>0536-7038517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招标邮箱：sdzbb@cnhu.com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地址：潍坊市滨海经济开发区珠江西街01156号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备注：无论报名或投标结果如何，投标人自行承担所有参与投标活动有关的全部费用。报名单位不能满足招标需求时，招标人可再次发布</w:t>
      </w:r>
      <w:r>
        <w:rPr>
          <w:rFonts w:ascii="宋体" w:hAnsi="宋体" w:eastAsia="宋体" w:cs="宋体"/>
          <w:spacing w:val="8"/>
          <w:kern w:val="0"/>
          <w:szCs w:val="21"/>
        </w:rPr>
        <w:t>招标公告征集投标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单位。</w:t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eastAsia="宋体" w:cs="宋体"/>
          <w:spacing w:val="8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cs="宋体" w:asciiTheme="minorEastAsia" w:hAnsiTheme="minorEastAsia"/>
          <w:spacing w:val="8"/>
          <w:kern w:val="0"/>
          <w:szCs w:val="21"/>
        </w:rPr>
      </w:pPr>
      <w:r>
        <w:rPr>
          <w:rFonts w:hint="eastAsia" w:cs="宋体" w:asciiTheme="minorEastAsia" w:hAnsiTheme="minorEastAsia"/>
          <w:spacing w:val="8"/>
          <w:kern w:val="0"/>
          <w:szCs w:val="21"/>
        </w:rPr>
        <w:t>山东新和成控股有限公司</w:t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cs="宋体" w:asciiTheme="minorEastAsia" w:hAnsiTheme="minorEastAsia"/>
          <w:spacing w:val="8"/>
          <w:kern w:val="0"/>
          <w:szCs w:val="21"/>
        </w:rPr>
      </w:pPr>
      <w:r>
        <w:rPr>
          <w:rFonts w:hint="eastAsia" w:cs="宋体" w:asciiTheme="minorEastAsia" w:hAnsiTheme="minorEastAsia"/>
          <w:spacing w:val="8"/>
          <w:kern w:val="0"/>
          <w:szCs w:val="21"/>
        </w:rPr>
        <w:t>202</w:t>
      </w:r>
      <w:r>
        <w:rPr>
          <w:rFonts w:cs="宋体" w:asciiTheme="minorEastAsia" w:hAnsiTheme="minorEastAsia"/>
          <w:spacing w:val="8"/>
          <w:kern w:val="0"/>
          <w:szCs w:val="21"/>
        </w:rPr>
        <w:t>2</w:t>
      </w:r>
      <w:r>
        <w:rPr>
          <w:rFonts w:hint="eastAsia" w:cs="宋体" w:asciiTheme="minorEastAsia" w:hAnsiTheme="minorEastAsia"/>
          <w:spacing w:val="8"/>
          <w:kern w:val="0"/>
          <w:szCs w:val="21"/>
        </w:rPr>
        <w:t>年</w:t>
      </w:r>
      <w:r>
        <w:rPr>
          <w:rFonts w:hint="eastAsia" w:cs="宋体" w:asciiTheme="minorEastAsia" w:hAnsiTheme="minorEastAsia"/>
          <w:spacing w:val="8"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spacing w:val="8"/>
          <w:kern w:val="0"/>
          <w:szCs w:val="21"/>
        </w:rPr>
        <w:t>月</w:t>
      </w:r>
      <w:r>
        <w:rPr>
          <w:rFonts w:hint="eastAsia" w:cs="宋体" w:asciiTheme="minorEastAsia" w:hAnsiTheme="minorEastAsia"/>
          <w:spacing w:val="8"/>
          <w:kern w:val="0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cs="宋体" w:asciiTheme="minorEastAsia" w:hAnsiTheme="minorEastAsia"/>
          <w:spacing w:val="8"/>
          <w:kern w:val="0"/>
          <w:szCs w:val="21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27EC3"/>
    <w:rsid w:val="000D371D"/>
    <w:rsid w:val="00117150"/>
    <w:rsid w:val="00126757"/>
    <w:rsid w:val="00216541"/>
    <w:rsid w:val="002578F6"/>
    <w:rsid w:val="002E24CF"/>
    <w:rsid w:val="003655C3"/>
    <w:rsid w:val="0037734F"/>
    <w:rsid w:val="00381920"/>
    <w:rsid w:val="00387C02"/>
    <w:rsid w:val="0039278D"/>
    <w:rsid w:val="00406C02"/>
    <w:rsid w:val="00410874"/>
    <w:rsid w:val="00444F58"/>
    <w:rsid w:val="004504A9"/>
    <w:rsid w:val="00492833"/>
    <w:rsid w:val="004C56C0"/>
    <w:rsid w:val="005035A7"/>
    <w:rsid w:val="00534B26"/>
    <w:rsid w:val="005615D5"/>
    <w:rsid w:val="005664EC"/>
    <w:rsid w:val="005A30A8"/>
    <w:rsid w:val="005A4737"/>
    <w:rsid w:val="005E2CC8"/>
    <w:rsid w:val="00613094"/>
    <w:rsid w:val="0064233B"/>
    <w:rsid w:val="006740B9"/>
    <w:rsid w:val="00696A9C"/>
    <w:rsid w:val="00740DD7"/>
    <w:rsid w:val="007A5FAB"/>
    <w:rsid w:val="007B529A"/>
    <w:rsid w:val="007C6D61"/>
    <w:rsid w:val="00813AA8"/>
    <w:rsid w:val="00816348"/>
    <w:rsid w:val="00837418"/>
    <w:rsid w:val="00863742"/>
    <w:rsid w:val="0086792E"/>
    <w:rsid w:val="00881B6D"/>
    <w:rsid w:val="008863C1"/>
    <w:rsid w:val="00886DAF"/>
    <w:rsid w:val="008A2E1C"/>
    <w:rsid w:val="00906B03"/>
    <w:rsid w:val="00910B0B"/>
    <w:rsid w:val="00930112"/>
    <w:rsid w:val="0093726B"/>
    <w:rsid w:val="00961690"/>
    <w:rsid w:val="009A0DBD"/>
    <w:rsid w:val="009A6E18"/>
    <w:rsid w:val="009B6A83"/>
    <w:rsid w:val="009D375C"/>
    <w:rsid w:val="009E3D1A"/>
    <w:rsid w:val="009E4479"/>
    <w:rsid w:val="009F4BDA"/>
    <w:rsid w:val="00A20764"/>
    <w:rsid w:val="00A924AB"/>
    <w:rsid w:val="00AD3E3A"/>
    <w:rsid w:val="00B33A16"/>
    <w:rsid w:val="00B51B2A"/>
    <w:rsid w:val="00BB31AC"/>
    <w:rsid w:val="00BC7103"/>
    <w:rsid w:val="00C05FC7"/>
    <w:rsid w:val="00C122A9"/>
    <w:rsid w:val="00C13CDE"/>
    <w:rsid w:val="00C41066"/>
    <w:rsid w:val="00C63944"/>
    <w:rsid w:val="00CF40E3"/>
    <w:rsid w:val="00D71F8A"/>
    <w:rsid w:val="00D7215E"/>
    <w:rsid w:val="00D80FD9"/>
    <w:rsid w:val="00DD04E1"/>
    <w:rsid w:val="00DE13C0"/>
    <w:rsid w:val="00E0048A"/>
    <w:rsid w:val="00E42F0F"/>
    <w:rsid w:val="00E7065D"/>
    <w:rsid w:val="00E96314"/>
    <w:rsid w:val="00E96944"/>
    <w:rsid w:val="00EE6627"/>
    <w:rsid w:val="00F06210"/>
    <w:rsid w:val="00F379F1"/>
    <w:rsid w:val="00F400A4"/>
    <w:rsid w:val="00F86CDB"/>
    <w:rsid w:val="09F6790B"/>
    <w:rsid w:val="1A6F31A1"/>
    <w:rsid w:val="1DC432F9"/>
    <w:rsid w:val="1E42311A"/>
    <w:rsid w:val="1F6410B2"/>
    <w:rsid w:val="1FA90CE8"/>
    <w:rsid w:val="25C070E9"/>
    <w:rsid w:val="28337795"/>
    <w:rsid w:val="2C933348"/>
    <w:rsid w:val="2CC20A3F"/>
    <w:rsid w:val="2D4D3558"/>
    <w:rsid w:val="36B72BC3"/>
    <w:rsid w:val="3C6D2A1B"/>
    <w:rsid w:val="43087CEC"/>
    <w:rsid w:val="46BA275A"/>
    <w:rsid w:val="46BD2A8C"/>
    <w:rsid w:val="4A240BE5"/>
    <w:rsid w:val="4ECC1680"/>
    <w:rsid w:val="54BF1ED2"/>
    <w:rsid w:val="55E85C5C"/>
    <w:rsid w:val="5A925075"/>
    <w:rsid w:val="5E8E1765"/>
    <w:rsid w:val="68501993"/>
    <w:rsid w:val="71110748"/>
    <w:rsid w:val="777B3F5A"/>
    <w:rsid w:val="7A9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7"/>
    <w:qFormat/>
    <w:uiPriority w:val="0"/>
  </w:style>
  <w:style w:type="character" w:customStyle="1" w:styleId="15">
    <w:name w:val="apple-converted-space"/>
    <w:basedOn w:val="7"/>
    <w:qFormat/>
    <w:uiPriority w:val="0"/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809</Words>
  <Characters>967</Characters>
  <Lines>7</Lines>
  <Paragraphs>2</Paragraphs>
  <TotalTime>57</TotalTime>
  <ScaleCrop>false</ScaleCrop>
  <LinksUpToDate>false</LinksUpToDate>
  <CharactersWithSpaces>990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2018-10-24T10:58:00Z</dcterms:created>
  <dc:creator>dell</dc:creator>
  <cp:lastModifiedBy>Temp01</cp:lastModifiedBy>
  <cp:lastPrinted>2021-08-04T02:22:00Z</cp:lastPrinted>
  <dcterms:modified xsi:type="dcterms:W3CDTF">2022-06-01T02:31:01Z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2FF420260FD04866A4AD7D7FDB4F870B</vt:lpwstr>
  </property>
</Properties>
</file>