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C13" w:rsidRDefault="00077C13" w:rsidP="00077C13">
      <w:pPr>
        <w:pStyle w:val="a7"/>
        <w:shd w:val="clear" w:color="auto" w:fill="FFFFFF"/>
        <w:spacing w:before="0" w:beforeAutospacing="0" w:after="150" w:afterAutospacing="0"/>
        <w:jc w:val="center"/>
        <w:rPr>
          <w:color w:val="333333"/>
          <w:sz w:val="30"/>
          <w:szCs w:val="30"/>
        </w:rPr>
      </w:pPr>
      <w:r>
        <w:rPr>
          <w:rFonts w:hint="eastAsia"/>
          <w:b/>
          <w:bCs/>
          <w:color w:val="333333"/>
          <w:sz w:val="30"/>
          <w:szCs w:val="30"/>
        </w:rPr>
        <w:t>新和成高端营养色素数字化车间建设项目（1002车间）防腐绝热工程招标公告</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新和成高端营养色素数字化车间建设项目（1002车间）防腐绝热工程。</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2.1 招标范围：本工程招标内容包括车间内及室外管廊等的所有防腐及绝热工程，具体施工内容以施工图为准，以及为保证周边设施安全和本工程的安全文明施工所采取的技术措施，与各兄弟单位各专业工种交叉作业的配合工作等。</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2.2 项目地点：浙江省新昌县羽林街道滨江南路8号</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2.3 计划开工日期2023年2月20日，完工日期2023年5月10日，具体开工时间以招标人计划为准，结束时间以项目实施情况为准。</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2.4 质量要求： 防腐工程符合国家标准GB50727-2011《工业设备及管道防腐蚀工程施工质量验收规范》工程施工质量验收合格标准；绝热工程满足国家标准GB50185-2019《工业设备及管道绝热工程质量检验评定标准》工程施工质量验收合格标准；符合《食品工业洁净用房建筑技术规范》GB50687-2011、《食品生产通用卫生规范》GB14881-2013等工程施工质量验收合格标准。本工程按设计文件要求及甲方指令施工，重大及以上质量事故为零，采购材料合格率100%，施工工程质量合格率100%。</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2.5 HSE要求： 重大安全事故为零；安全标准化覆盖率100%。 废水、废气、噪声排放符合相关国家控制标准。</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3.1 资质条件：具备防水防腐保温工程专业承包贰级及以上资质。</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3.2 所提供的设备材料等必须符合国家有关技术规范和技术标准。</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3.3 业绩要求：近三年内（2020年-2022年）具有食品及医药类洁净区防腐绝热工程的业绩，项目负责人（项目经理）类似工程合同额200万以上，须提供合同原件扫描证明资料。</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3.4 项目经理资质要求：有防腐、绝热工程施工经验，二级注册建造师及以上资格证书，安全生产B级考核证，且未担任其他在建工程项目的项目经理。</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3.5 安全人员资质要求：专职安全管理员必须具备安全生产C级考核合格证书。</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3.6 财务要求：提供会计事务所审计过的近三年年度审计报告。</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3.7 信誉要求：提供质量认证、职业健康及环保认证、资信等级及其他证明文件。</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3.8 其他要求：投标人具有独立法人资格，人员、设备、资金等方面应具有承担本工程施工的能力。诚信合法经营，三年内没有失信与重大违法记录。</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3.9 本次招标不接受联合体投标。不得挂靠，不得转包、分包。</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lastRenderedPageBreak/>
        <w:t>4.报名投标</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报名方式：凡有意参加报名的投标人，请至新和成采购平台（ http://61.175.247.18:7001/srm/web/ZCRG01 ）注册，如无法在采购平台完成注册的，可向网页中在线客户人员反馈处理。注册成功后，请根据公告项目名称及报名要求，在报名截止时间前将报名文件上传至新和成采购平台，报名文件主题请注明报名单位名称和公告对应的文件名称，并同步电话联系公司招标办(详见6联系方式)。未按照此方式报名的，视作无效报名。</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报名截止日期：2023-02-08 16:00</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关联交易承诺函（模版下载详见新和成采购平台报名页面）</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授权委托书（模版下载详见新和成采购平台报名页面）</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营业执照副本的复印件加盖公章（包括年检记录）(五证合一后的新证)</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4.3.4 资质证书副本的复印件加盖公章</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4.3.5 质量体系认证证书复印件加盖公章</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4.3.6 环境体系认证证书复印件</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4.3.7 安全生产许可证（施工）产品生产许可证或行业特殊许可证或授权代理证书复印件</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4.3.8 提供会计事务所审计过的近三年年度审计报告（资产负债表、利润表、现金流量表）</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4.3.9 项目经理证、专职安全员证、专职质量员证等</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4.3.10 近三年业绩合同证明（加盖公章）</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报名截止后，对所有报名单位进行资料初审或考察，对满足招标需求的单位在新和成采购平台发放招标文件。</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招标人：新昌新和成维生素有限公司</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技术咨询：陈老师 13732467431</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招标咨询：王老师 0575-86133092</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地址：浙江省新昌县新昌大道西路418号</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邮箱：zb.ztb@cnhu.com</w:t>
      </w:r>
    </w:p>
    <w:p w:rsidR="00077C13" w:rsidRDefault="00077C13" w:rsidP="00077C13">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077C13" w:rsidRDefault="00077C13" w:rsidP="00077C13">
      <w:pPr>
        <w:pStyle w:val="a7"/>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新昌新和成维生素有限公司</w:t>
      </w:r>
    </w:p>
    <w:p w:rsidR="00077C13" w:rsidRDefault="00077C13" w:rsidP="00077C13">
      <w:pPr>
        <w:pStyle w:val="a7"/>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lastRenderedPageBreak/>
        <w:t>2023-02-01</w:t>
      </w:r>
    </w:p>
    <w:p w:rsidR="003C2849" w:rsidRDefault="003C2849">
      <w:bookmarkStart w:id="0" w:name="_GoBack"/>
      <w:bookmarkEnd w:id="0"/>
    </w:p>
    <w:sectPr w:rsidR="003C28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B55" w:rsidRDefault="00FE5B55" w:rsidP="00077C13">
      <w:r>
        <w:separator/>
      </w:r>
    </w:p>
  </w:endnote>
  <w:endnote w:type="continuationSeparator" w:id="0">
    <w:p w:rsidR="00FE5B55" w:rsidRDefault="00FE5B55" w:rsidP="000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B55" w:rsidRDefault="00FE5B55" w:rsidP="00077C13">
      <w:r>
        <w:separator/>
      </w:r>
    </w:p>
  </w:footnote>
  <w:footnote w:type="continuationSeparator" w:id="0">
    <w:p w:rsidR="00FE5B55" w:rsidRDefault="00FE5B55" w:rsidP="00077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6E"/>
    <w:rsid w:val="00077C13"/>
    <w:rsid w:val="003C2849"/>
    <w:rsid w:val="00C72F6E"/>
    <w:rsid w:val="00FE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D53F9D-4211-4A80-B306-E45D99DB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C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7C13"/>
    <w:rPr>
      <w:sz w:val="18"/>
      <w:szCs w:val="18"/>
    </w:rPr>
  </w:style>
  <w:style w:type="paragraph" w:styleId="a5">
    <w:name w:val="footer"/>
    <w:basedOn w:val="a"/>
    <w:link w:val="a6"/>
    <w:uiPriority w:val="99"/>
    <w:unhideWhenUsed/>
    <w:rsid w:val="00077C13"/>
    <w:pPr>
      <w:tabs>
        <w:tab w:val="center" w:pos="4153"/>
        <w:tab w:val="right" w:pos="8306"/>
      </w:tabs>
      <w:snapToGrid w:val="0"/>
      <w:jc w:val="left"/>
    </w:pPr>
    <w:rPr>
      <w:sz w:val="18"/>
      <w:szCs w:val="18"/>
    </w:rPr>
  </w:style>
  <w:style w:type="character" w:customStyle="1" w:styleId="a6">
    <w:name w:val="页脚 字符"/>
    <w:basedOn w:val="a0"/>
    <w:link w:val="a5"/>
    <w:uiPriority w:val="99"/>
    <w:rsid w:val="00077C13"/>
    <w:rPr>
      <w:sz w:val="18"/>
      <w:szCs w:val="18"/>
    </w:rPr>
  </w:style>
  <w:style w:type="paragraph" w:styleId="a7">
    <w:name w:val="Normal (Web)"/>
    <w:basedOn w:val="a"/>
    <w:uiPriority w:val="99"/>
    <w:semiHidden/>
    <w:unhideWhenUsed/>
    <w:rsid w:val="00077C1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334116">
      <w:bodyDiv w:val="1"/>
      <w:marLeft w:val="0"/>
      <w:marRight w:val="0"/>
      <w:marTop w:val="0"/>
      <w:marBottom w:val="0"/>
      <w:divBdr>
        <w:top w:val="none" w:sz="0" w:space="0" w:color="auto"/>
        <w:left w:val="none" w:sz="0" w:space="0" w:color="auto"/>
        <w:bottom w:val="none" w:sz="0" w:space="0" w:color="auto"/>
        <w:right w:val="none" w:sz="0" w:space="0" w:color="auto"/>
      </w:divBdr>
      <w:divsChild>
        <w:div w:id="810514522">
          <w:marLeft w:val="0"/>
          <w:marRight w:val="0"/>
          <w:marTop w:val="0"/>
          <w:marBottom w:val="0"/>
          <w:divBdr>
            <w:top w:val="none" w:sz="0" w:space="0" w:color="auto"/>
            <w:left w:val="none" w:sz="0" w:space="0" w:color="auto"/>
            <w:bottom w:val="none" w:sz="0" w:space="0" w:color="auto"/>
            <w:right w:val="none" w:sz="0" w:space="0" w:color="auto"/>
          </w:divBdr>
        </w:div>
        <w:div w:id="914625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943</Characters>
  <Application>Microsoft Office Word</Application>
  <DocSecurity>0</DocSecurity>
  <Lines>36</Lines>
  <Paragraphs>13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石小芳</dc:creator>
  <cp:keywords/>
  <dc:description/>
  <cp:lastModifiedBy>石小芳</cp:lastModifiedBy>
  <cp:revision>2</cp:revision>
  <dcterms:created xsi:type="dcterms:W3CDTF">2023-02-01T05:57:00Z</dcterms:created>
  <dcterms:modified xsi:type="dcterms:W3CDTF">2023-02-01T05:57:00Z</dcterms:modified>
</cp:coreProperties>
</file>