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BA" w:rsidRDefault="00FA3B0D">
      <w:pPr>
        <w:spacing w:line="500" w:lineRule="exact"/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0116800"/>
                <wp:effectExtent l="0" t="0" r="0" b="0"/>
                <wp:wrapNone/>
                <wp:docPr id="1" name="矩形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011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B5971" w:rsidRDefault="001B5971" w:rsidP="001B5971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-297.65pt;margin-top:-420.95pt;width:1190.6pt;height:22in;z-index:-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8z+QEAACMEAAAOAAAAZHJzL2Uyb0RvYy54bWysU0uO1DAQ3SNxB8t7Oh+pW0PU6VnQNBsE&#10;Iw0coNp2Ekv+yfZ00qdBYschOA7iGpSdTA8DG8RMFk6VXX5V9V55ez1pRU7CB2lNS6tVSYkwzHJp&#10;+pZ+/nR4dUVJiGA4KGtES88i0Ovdyxfb0TWitoNVXHiCICY0o2vpEKNriiKwQWgIK+uEwcPOeg0R&#10;Xd8X3MOI6FoVdVluitF67rxlIgTc3c+HdJfxu06w+LHrgohEtRRri3n1eT2mtdhtoek9uEGypQz4&#10;jyo0SINJL1B7iEDuvPwLSkvmbbBdXDGrC9t1koncA3ZTlX90czuAE7kXJCe4C03h+WDZh9ONJ5Kj&#10;dpQY0CjRzy/ffnz/StAfJOciyZpoGl1oMPrW3fjFC2imnqfO6/THbsiUqT1fqBVTJAw3q3VVl5sa&#10;JWB4iL1Wm6sy0188ADgf4jthNUlGSz2ql0mF0/sQMSmG3oekfMEqyQ9Sqez4/vhGeXICVPqQv/mu&#10;cgPMu/fpwhya8R5hKEPGlr5e12ssE3AaOwURTe2Qn2D6DPjoxgL1pKyppT2EYQbJ8PNYahlF4hqa&#10;QQB/aziJZ4cCGXxJNFWqBadEJYWSlSMjSPUvkUilMshAUnXWMVlxOk6LuEfLzzgZd87LfkAx8gzk&#10;cJzETN3yatKo/+5n0Ie3vfsFAAD//wMAUEsDBBQABgAIAAAAIQCB/wuC4QAAAA8BAAAPAAAAZHJz&#10;L2Rvd25yZXYueG1sTI/BTsMwDIbvSLxDZCQuaEvbLaMrTacJtAdgbHevMW2hSaom28rb453g9lv+&#10;9PtzuZlsLy40hs47Dek8AUGu9qZzjYbDx26WgwgRncHeO9LwQwE21f1diYXxV/dOl31sBJe4UKCG&#10;NsahkDLULVkMcz+Q492nHy1GHsdGmhGvXG57mSXJSlrsHF9ocaDXlurv/dlqQFRLuc2e3g5fMarJ&#10;qOMyOe60fnyYti8gIk3xD4abPqtDxU4nf3YmiF7DTK3VgllO+TJdg7gxz7nidNKQLbJVCrIq5f8/&#10;ql8AAAD//wMAUEsBAi0AFAAGAAgAAAAhALaDOJL+AAAA4QEAABMAAAAAAAAAAAAAAAAAAAAAAFtD&#10;b250ZW50X1R5cGVzXS54bWxQSwECLQAUAAYACAAAACEAOP0h/9YAAACUAQAACwAAAAAAAAAAAAAA&#10;AAAvAQAAX3JlbHMvLnJlbHNQSwECLQAUAAYACAAAACEAHEyvM/kBAAAjBAAADgAAAAAAAAAAAAAA&#10;AAAuAgAAZHJzL2Uyb0RvYy54bWxQSwECLQAUAAYACAAAACEAgf8LguEAAAAPAQAADwAAAAAAAAAA&#10;AAAAAABTBAAAZHJzL2Rvd25yZXYueG1sUEsFBgAAAAAEAAQA8wAAAGEFAAAAAA==&#10;" strokecolor="white">
                <v:fill opacity="0"/>
                <v:stroke opacity="0"/>
                <v:textbox>
                  <w:txbxContent>
                    <w:p w:rsidR="001B5971" w:rsidRDefault="001B5971" w:rsidP="001B59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28"/>
          <w:szCs w:val="28"/>
        </w:rPr>
        <w:t>浙江</w:t>
      </w:r>
      <w:r>
        <w:rPr>
          <w:b/>
          <w:sz w:val="28"/>
          <w:szCs w:val="28"/>
        </w:rPr>
        <w:t>新和成股份</w:t>
      </w:r>
      <w:r>
        <w:rPr>
          <w:rFonts w:hint="eastAsia"/>
          <w:b/>
          <w:sz w:val="28"/>
          <w:szCs w:val="28"/>
        </w:rPr>
        <w:t>有限公司</w:t>
      </w:r>
    </w:p>
    <w:p w:rsidR="00233FBA" w:rsidRDefault="00FA3B0D">
      <w:pPr>
        <w:spacing w:line="5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闲置车辆处理竞价公告</w:t>
      </w:r>
    </w:p>
    <w:p w:rsidR="00233FBA" w:rsidRDefault="00233FBA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333333"/>
          <w:spacing w:val="8"/>
          <w:kern w:val="0"/>
          <w:szCs w:val="21"/>
        </w:rPr>
      </w:pP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spacing w:val="8"/>
          <w:kern w:val="0"/>
          <w:szCs w:val="21"/>
        </w:rPr>
        <w:t>1.项目名称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浙江新和成股份有限公司总部闲置车辆处理项目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spacing w:val="8"/>
          <w:kern w:val="0"/>
          <w:szCs w:val="21"/>
        </w:rPr>
        <w:t>2.项目概括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2.1 竞价车辆：奥迪A6L轿车一辆。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2.2 车况说明：该车于2014年3月购买，里程约28.5万公里，保险3月12日到期，具体以实际车况为准。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2.3 竞拍方式：集中邀请意向单位/个人到新和成总部现场竞价，报价最高的竞买单位/个人中标；若出现相同的最高报价的情况，将现场再次报价，直至区分排名；若报价低于出售方内部设定的最低价则作废。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2.4</w:t>
      </w:r>
      <w:r>
        <w:rPr>
          <w:rFonts w:ascii="宋体" w:hAnsi="宋体" w:cs="宋体"/>
          <w:color w:val="333333"/>
          <w:spacing w:val="8"/>
          <w:kern w:val="0"/>
          <w:szCs w:val="21"/>
        </w:rPr>
        <w:t xml:space="preserve"> </w:t>
      </w:r>
      <w:r>
        <w:rPr>
          <w:rFonts w:ascii="宋体" w:hAnsi="宋体" w:cs="宋体" w:hint="eastAsia"/>
          <w:color w:val="333333"/>
          <w:spacing w:val="8"/>
          <w:kern w:val="0"/>
          <w:szCs w:val="21"/>
        </w:rPr>
        <w:t>竞拍地点：新和成总部一楼会议室（浙江省新昌县新昌大道西路418号）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2.5 竞拍时间：2023年4月</w:t>
      </w:r>
      <w:r w:rsidR="009B2DFD">
        <w:rPr>
          <w:rFonts w:ascii="宋体" w:hAnsi="宋体" w:cs="宋体"/>
          <w:color w:val="333333"/>
          <w:spacing w:val="8"/>
          <w:kern w:val="0"/>
          <w:szCs w:val="21"/>
        </w:rPr>
        <w:t>3</w:t>
      </w:r>
      <w:r>
        <w:rPr>
          <w:rFonts w:ascii="宋体" w:hAnsi="宋体" w:cs="宋体" w:hint="eastAsia"/>
          <w:color w:val="333333"/>
          <w:spacing w:val="8"/>
          <w:kern w:val="0"/>
          <w:szCs w:val="21"/>
        </w:rPr>
        <w:t>日（周一）下午14:00。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spacing w:val="8"/>
          <w:kern w:val="0"/>
          <w:szCs w:val="21"/>
        </w:rPr>
        <w:t>3.竞拍报名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3.1 报名方式：凡有意参加报名的竞拍单位/个人，请将报名资料发至公司招标办邮箱zb.ztb@cnhu.com，邮件主题注明“浙江新和成股份有限公司闲置车辆处理项目报名资料”，并同步电话联系公司招标办确认收件（详见5联系方式）。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3.2 参与竞价的单位/个人所需文件资料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3.2.1 单位竞拍：营业执照复印件（加盖单位公章）、法定代表人身份证明（加盖单位公章）、授权委托书（加盖单位公章）、保证金汇款凭证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3.2.2 个人竞拍：身份证复印件、保证金汇款凭证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3.3 保证金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3.3.1 保证金额：人民币伍仟元整（￥5000.00）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3.3.2 递交保证金的形式：以竞买单位/个人账号银行电汇至出售方指定账号（汇款时请注明“浙江新和成股份有限公司闲置车辆处理项目”）。逾期不交者不得参与竞价（保证金截止时间与报名时间一致），中标方保证金可抵扣货款，未中标方的保证金在竞价结束后无息退还。</w:t>
      </w:r>
    </w:p>
    <w:p w:rsidR="00233FBA" w:rsidRDefault="00FA3B0D">
      <w:pPr>
        <w:widowControl/>
        <w:shd w:val="clear" w:color="auto" w:fill="FFFFFF"/>
        <w:tabs>
          <w:tab w:val="left" w:pos="5311"/>
        </w:tabs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3.3.3 开户名：浙江新和成股份有限公司</w:t>
      </w:r>
      <w:r>
        <w:rPr>
          <w:rFonts w:ascii="宋体" w:hAnsi="宋体" w:cs="宋体" w:hint="eastAsia"/>
          <w:color w:val="333333"/>
          <w:spacing w:val="8"/>
          <w:kern w:val="0"/>
          <w:szCs w:val="21"/>
        </w:rPr>
        <w:tab/>
      </w:r>
    </w:p>
    <w:p w:rsidR="00233FBA" w:rsidRDefault="00FA3B0D">
      <w:pPr>
        <w:widowControl/>
        <w:shd w:val="clear" w:color="auto" w:fill="FFFFFF"/>
        <w:spacing w:line="440" w:lineRule="exact"/>
        <w:ind w:firstLineChars="300" w:firstLine="678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开户行：中国工商银行新昌城东支行</w:t>
      </w:r>
    </w:p>
    <w:p w:rsidR="00233FBA" w:rsidRDefault="00FA3B0D">
      <w:pPr>
        <w:widowControl/>
        <w:shd w:val="clear" w:color="auto" w:fill="FFFFFF"/>
        <w:spacing w:line="440" w:lineRule="exact"/>
        <w:ind w:firstLineChars="300" w:firstLine="678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账  号：1211028209021012570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lastRenderedPageBreak/>
        <w:t>3.4 报名截止时间：2023年4月3日 上午11:00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spacing w:val="8"/>
          <w:kern w:val="0"/>
          <w:szCs w:val="21"/>
        </w:rPr>
        <w:t>4.其他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4.1出售方对出售的货物可提供相关票据。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4.2中标方必须按出售方的规定3个工作日内提车，款到交车。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4.3合同签订：中标单位/个人现场签订合同，拒签者视为违约，没收保证金，并取消中标资格。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spacing w:val="8"/>
          <w:kern w:val="0"/>
          <w:szCs w:val="21"/>
        </w:rPr>
        <w:t>5.联系方式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5.1技术咨询：王老师13857562895（竞价开始前，可提前预约查看真实车况）</w:t>
      </w:r>
      <w:r>
        <w:rPr>
          <w:rFonts w:ascii="宋体" w:hAnsi="宋体" w:cs="宋体" w:hint="eastAsia"/>
          <w:color w:val="333333"/>
          <w:spacing w:val="8"/>
          <w:kern w:val="0"/>
          <w:szCs w:val="21"/>
        </w:rPr>
        <w:br/>
        <w:t>5.2招标咨询：王老师 0575-86133092</w:t>
      </w:r>
      <w:r>
        <w:rPr>
          <w:rFonts w:ascii="宋体" w:hAnsi="宋体" w:cs="宋体" w:hint="eastAsia"/>
          <w:color w:val="333333"/>
          <w:spacing w:val="8"/>
          <w:kern w:val="0"/>
          <w:szCs w:val="21"/>
        </w:rPr>
        <w:br/>
        <w:t>5.3招标邮箱：zb.ztb@cnhu.com</w:t>
      </w:r>
      <w:r>
        <w:rPr>
          <w:rFonts w:ascii="宋体" w:hAnsi="宋体" w:cs="宋体" w:hint="eastAsia"/>
          <w:color w:val="333333"/>
          <w:spacing w:val="8"/>
          <w:kern w:val="0"/>
          <w:szCs w:val="21"/>
        </w:rPr>
        <w:br/>
        <w:t>5.4地  址：浙江省新昌县新昌大道西路418号</w:t>
      </w:r>
    </w:p>
    <w:p w:rsidR="00233FBA" w:rsidRDefault="00FA3B0D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5.5备  注：无论报名或投标结果如何，投标人自行承担所有参与投标活动有关的全部费用。出售方对本次竞价活动有最终解释权。</w:t>
      </w:r>
    </w:p>
    <w:p w:rsidR="00F14E8E" w:rsidRDefault="00F14E8E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spacing w:val="8"/>
          <w:kern w:val="0"/>
          <w:szCs w:val="21"/>
        </w:rPr>
      </w:pPr>
    </w:p>
    <w:p w:rsidR="00F14E8E" w:rsidRDefault="00F14E8E" w:rsidP="00F14E8E">
      <w:pPr>
        <w:widowControl/>
        <w:shd w:val="clear" w:color="auto" w:fill="FFFFFF"/>
        <w:spacing w:line="440" w:lineRule="exact"/>
        <w:ind w:firstLineChars="2500" w:firstLine="5650"/>
        <w:rPr>
          <w:rFonts w:ascii="宋体" w:hAnsi="宋体" w:cs="宋体" w:hint="eastAsia"/>
          <w:color w:val="333333"/>
          <w:spacing w:val="8"/>
          <w:kern w:val="0"/>
          <w:szCs w:val="21"/>
        </w:rPr>
      </w:pPr>
      <w:r>
        <w:rPr>
          <w:rFonts w:ascii="宋体" w:hAnsi="宋体" w:cs="宋体" w:hint="eastAsia"/>
          <w:color w:val="333333"/>
          <w:spacing w:val="8"/>
          <w:kern w:val="0"/>
          <w:szCs w:val="21"/>
        </w:rPr>
        <w:t>浙江新和成股份有限公司</w:t>
      </w:r>
    </w:p>
    <w:p w:rsidR="00233FBA" w:rsidRPr="00F14E8E" w:rsidRDefault="00F14E8E" w:rsidP="00F14E8E">
      <w:pPr>
        <w:widowControl/>
        <w:shd w:val="clear" w:color="auto" w:fill="FFFFFF"/>
        <w:spacing w:line="440" w:lineRule="exact"/>
        <w:ind w:firstLineChars="2700" w:firstLine="6102"/>
        <w:rPr>
          <w:rFonts w:ascii="宋体" w:hAnsi="宋体" w:cs="宋体"/>
          <w:color w:val="333333"/>
          <w:spacing w:val="8"/>
          <w:kern w:val="0"/>
          <w:szCs w:val="21"/>
        </w:rPr>
      </w:pPr>
      <w:bookmarkStart w:id="0" w:name="_GoBack"/>
      <w:bookmarkEnd w:id="0"/>
      <w:r w:rsidRPr="00F14E8E">
        <w:rPr>
          <w:rFonts w:ascii="宋体" w:hAnsi="宋体" w:cs="宋体" w:hint="eastAsia"/>
          <w:color w:val="333333"/>
          <w:spacing w:val="8"/>
          <w:kern w:val="0"/>
          <w:szCs w:val="21"/>
        </w:rPr>
        <w:t>2</w:t>
      </w:r>
      <w:r w:rsidRPr="00F14E8E">
        <w:rPr>
          <w:rFonts w:ascii="宋体" w:hAnsi="宋体" w:cs="宋体"/>
          <w:color w:val="333333"/>
          <w:spacing w:val="8"/>
          <w:kern w:val="0"/>
          <w:szCs w:val="21"/>
        </w:rPr>
        <w:t>023</w:t>
      </w:r>
      <w:r w:rsidRPr="00F14E8E">
        <w:rPr>
          <w:rFonts w:ascii="宋体" w:hAnsi="宋体" w:cs="宋体" w:hint="eastAsia"/>
          <w:color w:val="333333"/>
          <w:spacing w:val="8"/>
          <w:kern w:val="0"/>
          <w:szCs w:val="21"/>
        </w:rPr>
        <w:t>年3月3</w:t>
      </w:r>
      <w:r w:rsidRPr="00F14E8E">
        <w:rPr>
          <w:rFonts w:ascii="宋体" w:hAnsi="宋体" w:cs="宋体"/>
          <w:color w:val="333333"/>
          <w:spacing w:val="8"/>
          <w:kern w:val="0"/>
          <w:szCs w:val="21"/>
        </w:rPr>
        <w:t>1</w:t>
      </w:r>
      <w:r w:rsidRPr="00F14E8E">
        <w:rPr>
          <w:rFonts w:ascii="宋体" w:hAnsi="宋体" w:cs="宋体" w:hint="eastAsia"/>
          <w:color w:val="333333"/>
          <w:spacing w:val="8"/>
          <w:kern w:val="0"/>
          <w:szCs w:val="21"/>
        </w:rPr>
        <w:t>日</w:t>
      </w:r>
    </w:p>
    <w:sectPr w:rsidR="00233FBA" w:rsidRPr="00F14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FE2" w:rsidRDefault="00606FE2" w:rsidP="001B5971">
      <w:r>
        <w:separator/>
      </w:r>
    </w:p>
  </w:endnote>
  <w:endnote w:type="continuationSeparator" w:id="0">
    <w:p w:rsidR="00606FE2" w:rsidRDefault="00606FE2" w:rsidP="001B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FE2" w:rsidRDefault="00606FE2" w:rsidP="001B5971">
      <w:r>
        <w:separator/>
      </w:r>
    </w:p>
  </w:footnote>
  <w:footnote w:type="continuationSeparator" w:id="0">
    <w:p w:rsidR="00606FE2" w:rsidRDefault="00606FE2" w:rsidP="001B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DAzOGI1ZDllY2NhYmU3MmEwNWIwOGI5ZTcyNWMifQ=="/>
  </w:docVars>
  <w:rsids>
    <w:rsidRoot w:val="7D0E6512"/>
    <w:rsid w:val="001B5971"/>
    <w:rsid w:val="00233FBA"/>
    <w:rsid w:val="00577F8C"/>
    <w:rsid w:val="00606FE2"/>
    <w:rsid w:val="00635342"/>
    <w:rsid w:val="009B2DFD"/>
    <w:rsid w:val="00F14E8E"/>
    <w:rsid w:val="00FA3B0D"/>
    <w:rsid w:val="07C2099A"/>
    <w:rsid w:val="0CD10652"/>
    <w:rsid w:val="1C733010"/>
    <w:rsid w:val="46821188"/>
    <w:rsid w:val="5FF41681"/>
    <w:rsid w:val="7AD47FEE"/>
    <w:rsid w:val="7D0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DA6F23"/>
  <w15:docId w15:val="{5AAD02C0-97FD-4A81-A6C4-BB614456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5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B5971"/>
    <w:rPr>
      <w:kern w:val="2"/>
      <w:sz w:val="18"/>
      <w:szCs w:val="18"/>
    </w:rPr>
  </w:style>
  <w:style w:type="paragraph" w:styleId="a5">
    <w:name w:val="footer"/>
    <w:basedOn w:val="a"/>
    <w:link w:val="a6"/>
    <w:rsid w:val="001B5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B59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</dc:creator>
  <cp:lastModifiedBy>王逸潇</cp:lastModifiedBy>
  <cp:revision>5</cp:revision>
  <dcterms:created xsi:type="dcterms:W3CDTF">2022-02-24T01:27:00Z</dcterms:created>
  <dcterms:modified xsi:type="dcterms:W3CDTF">2023-03-31T06:48:00Z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DA18E76F37724FF59A905643A7316802</vt:lpwstr>
  </property>
</Properties>
</file>