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b/>
          <w:bCs/>
          <w:i w:val="0"/>
          <w:iCs w:val="0"/>
          <w:caps w:val="0"/>
          <w:color w:val="333333"/>
          <w:spacing w:val="0"/>
          <w:sz w:val="30"/>
          <w:szCs w:val="30"/>
          <w:shd w:val="clear" w:fill="FFFFFF"/>
        </w:rPr>
        <w:t>山东新和成药业有限公司SA项目安装工程招标公告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1.项目名称</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山东新和成药业有限公司SA项目安装工程。</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2.项目概况及招标范围</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2.1 本工程为山东新和成药业有限公司厂区内SA项目范围内的安装工程施工，主要包括钢结构、设备、大件吊装、管道、电气、仪表等（具体以甲方图纸及资料文件为准，不包括消防工程、防腐绝热、无损检测）；以及检测、试验、调试、配合安装、单机试车直到中间交接等工作。</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2.2 项目地点：山东省潍坊滨海经济开发区山东新和成药业有限公司厂区</w:t>
      </w:r>
      <w:bookmarkStart w:id="0" w:name="_GoBack"/>
      <w:r>
        <w:rPr>
          <w:rFonts w:hint="eastAsia" w:ascii="宋体" w:hAnsi="宋体" w:eastAsia="宋体" w:cs="宋体"/>
          <w:i w:val="0"/>
          <w:iCs w:val="0"/>
          <w:caps w:val="0"/>
          <w:color w:val="333333"/>
          <w:spacing w:val="0"/>
          <w:sz w:val="21"/>
          <w:szCs w:val="21"/>
          <w:shd w:val="clear" w:fill="FFFFFF"/>
        </w:rPr>
        <w:t>内</w:t>
      </w:r>
      <w:bookmarkEnd w:id="0"/>
      <w:r>
        <w:rPr>
          <w:rFonts w:hint="eastAsia" w:ascii="宋体" w:hAnsi="宋体" w:eastAsia="宋体" w:cs="宋体"/>
          <w:i w:val="0"/>
          <w:iCs w:val="0"/>
          <w:caps w:val="0"/>
          <w:color w:val="333333"/>
          <w:spacing w:val="0"/>
          <w:sz w:val="21"/>
          <w:szCs w:val="21"/>
          <w:shd w:val="clear" w:fill="FFFFFF"/>
        </w:rPr>
        <w:t>。</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2.3 计划工期：本项目计划施工工期163天，计划开工时间2024年04月05日，中交时间2024年09月15日。具体以招标人详细计划为准。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2.4 质量总体目标是：工程质量应符合国家、部门、地方及甲方有关工程施工及验收之规范、标准及规定；符合设计要求；一次性验收合格。重大及以上质量事故为零，辅助材料采购合格率100%，安装单位工程质量合格率100%；焊接质量一次合格率98%以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2.5 HSE要求：重大安全事故为零；安全标准化覆盖率100%；废水、废气、噪声排放符合相关国家控制标准。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3.投标人资质要求</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3.1 资质条件：具备石油化工工程施工总承包贰级及以上或机电工程施工总承包壹级及以上资质。</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3.2 项目经理资格：机电工程二级及以上资质，并具备安全生产B级考核合格证书，且未担任其他在建工程项目的项目经理，拟派项目经理无特殊原因不得私自更换。</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3.3 业绩要求：拟派项目经理近五年内承担同类或类似化工安装业绩金额在1000万以上的2个以上。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3.4 安全员、质量员资质要求：专职安全员、质量员并须持证，安全员具有安全生产C证及以上资质。</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3.5 财务要求：财务状况良好，提供会计事务所审计过的近三年年度财务审计报告。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3.6 信誉要求：提供质量认证、职业健康及环保认证、资信等级及其他证明文件。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3.7 投标资格唯一性：只能提交一次有效申请；报名单位负责人为同一人或者存在控股、管理关系的不同单位，或报名投标人之间存在利害关系，可能影响招标公正性的，不得参加同一招标项目投标。所提供的设备、材料、机具等必须符合我国国家有关技术规范和技术标准。</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3.8 不得挂靠，不得转包，不得违法分包。</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3.9 其他要求：投标人具有独立法人资格，人员、设备、资金等方面应具有承担本工程施工的能力，诚信合法经营，三年内没有失信与重大违法记录。</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4.报名投标</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4.2 报名截止日期：2024-02-23 16:00</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4.3报名资料</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  报名资料包括但不限于以下内容:</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4.3.1 营业执照副本的复印件加盖公章（包括年检记录，五证合一后的新证)</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4.3.2 资质证书副本的复印件加盖公章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4.3.4 质量体系认证证书、环境体系认证证书复印件加盖公章</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4.3.5 近3年经审计的年度财务报告</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4.3.6 安全生产许可证或（施工）产品生产许可证或行业特殊许可证或授权代理证书等复印件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4.3.6 拟派项目经理证书，及近三年内承揽同类或类似工程业绩（提供合同、中标通知等证明文件，体现业绩金额）</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4.3.7 专职安全员证、专职质量员证等相应岗位从业人员执业资格证书</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4.3.8 获奖荣誉</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4.3.9 拟派项目经理、安全员、质量员的社保缴纳证明</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5.招标文件获取</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  报名截止后，对所有报名单位进行资料初审或考察，对满足招标需求的单位在新和成采购平台发放招标文件。</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6.联系方式</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招标人：山东新和成药业有限公司</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技术咨询：王老师 18866725579</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招标咨询：李老师 0536-7038517</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地址：潍坊市滨海经济开发区珠江西街01156号</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邮箱：sdzbb@cnhu.com</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备注：无论报名或投标结果如何，投标人自行承担所有参与投标活动有关的全部费用。报名单位不能满足招标需求时，招标人可再次发布招标公告征集投标单位。</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山东新和成药业有限公司</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2024-02-07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B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2024-02-07T07:30:38Z</dcterms:created>
  <dc:creator>01022</dc:creator>
  <cp:lastModifiedBy>东南眉目</cp:lastModifiedBy>
  <dcterms:modified xsi:type="dcterms:W3CDTF">2024-02-07T07:30:55Z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FCEAC569D7044EDCAA672A961CBB09D3</vt:lpwstr>
  </property>
</Properties>
</file>