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BF" w:rsidRDefault="00DA5CBF" w:rsidP="00DA5CBF">
      <w:pPr>
        <w:pStyle w:val="a3"/>
        <w:shd w:val="clear" w:color="auto" w:fill="FFFFFF"/>
        <w:spacing w:before="0" w:beforeAutospacing="0" w:after="150" w:afterAutospacing="0"/>
        <w:jc w:val="center"/>
        <w:rPr>
          <w:color w:val="333333"/>
          <w:sz w:val="30"/>
          <w:szCs w:val="30"/>
        </w:rPr>
      </w:pPr>
      <w:bookmarkStart w:id="0" w:name="_GoBack"/>
      <w:r>
        <w:rPr>
          <w:rFonts w:hint="eastAsia"/>
          <w:b/>
          <w:bCs/>
          <w:color w:val="333333"/>
          <w:sz w:val="30"/>
          <w:szCs w:val="30"/>
        </w:rPr>
        <w:t>新和成上虞基地2026-2027年零星技改检修安装工程招标公告</w:t>
      </w:r>
    </w:p>
    <w:bookmarkEnd w:id="0"/>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新和成上虞基地2026-2027年零星技改检修安装工程。</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招标范围：本工程为新和成上虞基地2026-2027年零星技改检修安装工程，不限于钢结构、设备、管道、电仪等安装工程施工。</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项目地点：浙江杭州湾上虞经济技术开发区</w:t>
      </w:r>
      <w:proofErr w:type="gramStart"/>
      <w:r>
        <w:rPr>
          <w:rFonts w:hint="eastAsia"/>
          <w:color w:val="333333"/>
          <w:sz w:val="21"/>
          <w:szCs w:val="21"/>
        </w:rPr>
        <w:t>纬</w:t>
      </w:r>
      <w:proofErr w:type="gramEnd"/>
      <w:r>
        <w:rPr>
          <w:rFonts w:hint="eastAsia"/>
          <w:color w:val="333333"/>
          <w:sz w:val="21"/>
          <w:szCs w:val="21"/>
        </w:rPr>
        <w:t>五路32号上虞新和成生物化工有限公司、浙江新和成药业有限公司、浙江新和成特种材料有限公司、浙江上虞经济技术开发区至远路66号绍兴</w:t>
      </w:r>
      <w:proofErr w:type="gramStart"/>
      <w:r>
        <w:rPr>
          <w:rFonts w:hint="eastAsia"/>
          <w:color w:val="333333"/>
          <w:sz w:val="21"/>
          <w:szCs w:val="21"/>
        </w:rPr>
        <w:t>纳岩材料</w:t>
      </w:r>
      <w:proofErr w:type="gramEnd"/>
      <w:r>
        <w:rPr>
          <w:rFonts w:hint="eastAsia"/>
          <w:color w:val="333333"/>
          <w:sz w:val="21"/>
          <w:szCs w:val="21"/>
        </w:rPr>
        <w:t>科技有限公司、绍兴裕辰新材料有限公司厂区内。</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计划工期：计划开工日期2026年6月1日，计划交付日期2027年5月31日，具体以招标人详细计划为准。</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工程质量符合国家安装工程施工质量验收合格标准，且一次性验收合格。重大及以上质量事故为零，采购材料合格率100%，单位工程质量合格率100%，安装单位工程质量合格率100%；焊接质量一次合格率98%以上。（且必须严格按施工图精心组织施工，认真执行现行的施工规范及验收标准和设计要求，及时执行甲方现场施工管理人员的各项指令，接受甲方现场施工管理人员监督和管理。）</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2.5.1 重大安全事故为零；安全标准化覆盖率100%。</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2.5.2 废水、废气、噪声排放符合相关国家控制标准。</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资质条件：石油化工工程施工总承包三级及以上或机电工程施工总承包三级及以上。</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所提供的设备材料等必须符合我国国家有关技术规范和技术标准。</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业绩要求：拟派项目经理近五年内石油化工安装业绩金额在500万及以上2个。</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项目经理资质要求：机电工程二级及二级以上资质，安全生产B级考核证，且未担任其他在建工程项目的项目经理。</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财务要求：提供会计事务所审计过的近三年年度审计报告。</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其他要求：人员、设备、资金等方面应具有承担本工程施工的能力。诚信合法经营，三年内没有失信与重大违法记录。</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本项目不接受联合体投标，不得挂靠，不得转包、分包。</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w:t>
      </w:r>
      <w:r>
        <w:rPr>
          <w:rFonts w:hint="eastAsia"/>
          <w:color w:val="333333"/>
          <w:sz w:val="21"/>
          <w:szCs w:val="21"/>
        </w:rPr>
        <w:lastRenderedPageBreak/>
        <w:t>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报名截止日期：2026-03-18 12:00</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安全生产许可证证书复印件（加盖公章）</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提供会计事务所审计过的最近三年年度审计报告（资产负债表、利润表、现金流量表）加盖公章</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拟派项目经理（注册建造师证、安全生产考核合格 B 证）及</w:t>
      </w:r>
      <w:proofErr w:type="gramStart"/>
      <w:r>
        <w:rPr>
          <w:rFonts w:hint="eastAsia"/>
          <w:color w:val="333333"/>
          <w:sz w:val="21"/>
          <w:szCs w:val="21"/>
        </w:rPr>
        <w:t>社保证明</w:t>
      </w:r>
      <w:proofErr w:type="gramEnd"/>
      <w:r>
        <w:rPr>
          <w:rFonts w:hint="eastAsia"/>
          <w:color w:val="333333"/>
          <w:sz w:val="21"/>
          <w:szCs w:val="21"/>
        </w:rPr>
        <w:t>、专职安全员考核合格C证及</w:t>
      </w:r>
      <w:proofErr w:type="gramStart"/>
      <w:r>
        <w:rPr>
          <w:rFonts w:hint="eastAsia"/>
          <w:color w:val="333333"/>
          <w:sz w:val="21"/>
          <w:szCs w:val="21"/>
        </w:rPr>
        <w:t>社保证明</w:t>
      </w:r>
      <w:proofErr w:type="gramEnd"/>
      <w:r>
        <w:rPr>
          <w:rFonts w:hint="eastAsia"/>
          <w:color w:val="333333"/>
          <w:sz w:val="21"/>
          <w:szCs w:val="21"/>
        </w:rPr>
        <w:t>、专职</w:t>
      </w:r>
      <w:proofErr w:type="gramStart"/>
      <w:r>
        <w:rPr>
          <w:rFonts w:hint="eastAsia"/>
          <w:color w:val="333333"/>
          <w:sz w:val="21"/>
          <w:szCs w:val="21"/>
        </w:rPr>
        <w:t>质量员</w:t>
      </w:r>
      <w:proofErr w:type="gramEnd"/>
      <w:r>
        <w:rPr>
          <w:rFonts w:hint="eastAsia"/>
          <w:color w:val="333333"/>
          <w:sz w:val="21"/>
          <w:szCs w:val="21"/>
        </w:rPr>
        <w:t>证及</w:t>
      </w:r>
      <w:proofErr w:type="gramStart"/>
      <w:r>
        <w:rPr>
          <w:rFonts w:hint="eastAsia"/>
          <w:color w:val="333333"/>
          <w:sz w:val="21"/>
          <w:szCs w:val="21"/>
        </w:rPr>
        <w:t>社保证明</w:t>
      </w:r>
      <w:proofErr w:type="gramEnd"/>
      <w:r>
        <w:rPr>
          <w:rFonts w:hint="eastAsia"/>
          <w:color w:val="333333"/>
          <w:sz w:val="21"/>
          <w:szCs w:val="21"/>
        </w:rPr>
        <w:t>加盖公章</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拟派项目经理近五年业绩合同证明（加盖公章）</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招标人：上虞新和成生物化工有限公司</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技术咨询：周老师 13486548417</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招标咨询：徐老师 0575-82734108</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地址：浙江杭州湾上虞经济技术开发区</w:t>
      </w:r>
      <w:proofErr w:type="gramStart"/>
      <w:r>
        <w:rPr>
          <w:rFonts w:hint="eastAsia"/>
          <w:color w:val="333333"/>
          <w:sz w:val="21"/>
          <w:szCs w:val="21"/>
        </w:rPr>
        <w:t>纬</w:t>
      </w:r>
      <w:proofErr w:type="gramEnd"/>
      <w:r>
        <w:rPr>
          <w:rFonts w:hint="eastAsia"/>
          <w:color w:val="333333"/>
          <w:sz w:val="21"/>
          <w:szCs w:val="21"/>
        </w:rPr>
        <w:t>五路32号</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邮箱：syztb@cnhu.com</w:t>
      </w:r>
    </w:p>
    <w:p w:rsidR="00DA5CBF" w:rsidRDefault="00DA5CBF" w:rsidP="00DA5CB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DA5CBF" w:rsidRDefault="00DA5CBF" w:rsidP="00DA5CB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上虞新和成生物化工有限公司</w:t>
      </w:r>
    </w:p>
    <w:p w:rsidR="00DA5CBF" w:rsidRDefault="00DA5CBF" w:rsidP="00DA5CB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2026-03-12</w:t>
      </w:r>
    </w:p>
    <w:p w:rsidR="00E92612" w:rsidRDefault="00DA5CBF"/>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BF"/>
    <w:rsid w:val="00501069"/>
    <w:rsid w:val="007C1F84"/>
    <w:rsid w:val="00DA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857AA-16EB-49DA-9CF1-260C7D03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C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6089">
      <w:bodyDiv w:val="1"/>
      <w:marLeft w:val="0"/>
      <w:marRight w:val="0"/>
      <w:marTop w:val="0"/>
      <w:marBottom w:val="0"/>
      <w:divBdr>
        <w:top w:val="none" w:sz="0" w:space="0" w:color="auto"/>
        <w:left w:val="none" w:sz="0" w:space="0" w:color="auto"/>
        <w:bottom w:val="none" w:sz="0" w:space="0" w:color="auto"/>
        <w:right w:val="none" w:sz="0" w:space="0" w:color="auto"/>
      </w:divBdr>
      <w:divsChild>
        <w:div w:id="347413818">
          <w:marLeft w:val="0"/>
          <w:marRight w:val="0"/>
          <w:marTop w:val="0"/>
          <w:marBottom w:val="0"/>
          <w:divBdr>
            <w:top w:val="none" w:sz="0" w:space="0" w:color="auto"/>
            <w:left w:val="none" w:sz="0" w:space="0" w:color="auto"/>
            <w:bottom w:val="none" w:sz="0" w:space="0" w:color="auto"/>
            <w:right w:val="none" w:sz="0" w:space="0" w:color="auto"/>
          </w:divBdr>
        </w:div>
        <w:div w:id="108272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Company>P R C</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2026-03-12T00:46:00Z</dcterms:created>
  <dcterms:modified xsi:type="dcterms:W3CDTF">2026-03-12T00:46:00Z</dcterms:modified>
</cp:coreProperties>
</file>